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741477" w:rsidP="00055B76">
            <w:pPr>
              <w:suppressAutoHyphens/>
              <w:jc w:val="both"/>
              <w:rPr>
                <w:sz w:val="24"/>
                <w:szCs w:val="24"/>
              </w:rPr>
            </w:pPr>
            <w:r>
              <w:rPr>
                <w:sz w:val="24"/>
                <w:szCs w:val="24"/>
              </w:rPr>
              <w:t>Csorvás Város</w:t>
            </w:r>
            <w:r w:rsidR="001A2245">
              <w:rPr>
                <w:sz w:val="24"/>
                <w:szCs w:val="24"/>
              </w:rPr>
              <w:t xml:space="preserve"> Önkormányzata</w:t>
            </w:r>
          </w:p>
          <w:p w:rsidR="00055B76" w:rsidRPr="00055B76" w:rsidRDefault="00055B76" w:rsidP="00055B76">
            <w:pPr>
              <w:suppressAutoHyphens/>
              <w:jc w:val="both"/>
              <w:rPr>
                <w:sz w:val="24"/>
                <w:szCs w:val="24"/>
              </w:rPr>
            </w:pPr>
            <w:r w:rsidRPr="00055B76">
              <w:rPr>
                <w:sz w:val="24"/>
                <w:szCs w:val="24"/>
              </w:rPr>
              <w:t xml:space="preserve">Székhely: </w:t>
            </w:r>
            <w:r w:rsidR="00741477" w:rsidRPr="00741477">
              <w:rPr>
                <w:sz w:val="24"/>
                <w:szCs w:val="24"/>
              </w:rPr>
              <w:t>5920 Csorvás, Rákóczi u. 17</w:t>
            </w:r>
            <w:r w:rsidR="00CC13FC" w:rsidRPr="00CC13FC">
              <w:rPr>
                <w:sz w:val="24"/>
                <w:szCs w:val="24"/>
              </w:rPr>
              <w:t>.</w:t>
            </w:r>
          </w:p>
          <w:p w:rsidR="00055B76" w:rsidRPr="00055B76" w:rsidRDefault="00055B76" w:rsidP="00055B76">
            <w:pPr>
              <w:suppressAutoHyphens/>
              <w:jc w:val="both"/>
              <w:rPr>
                <w:sz w:val="24"/>
                <w:szCs w:val="24"/>
              </w:rPr>
            </w:pPr>
            <w:r w:rsidRPr="00055B76">
              <w:rPr>
                <w:sz w:val="24"/>
                <w:szCs w:val="24"/>
              </w:rPr>
              <w:t>Adószám:</w:t>
            </w:r>
            <w:r w:rsidR="00CC13FC" w:rsidRPr="00CC13FC">
              <w:rPr>
                <w:sz w:val="24"/>
                <w:szCs w:val="24"/>
              </w:rPr>
              <w:t xml:space="preserve"> </w:t>
            </w:r>
            <w:r w:rsidR="00741477" w:rsidRPr="00741477">
              <w:rPr>
                <w:sz w:val="24"/>
                <w:szCs w:val="24"/>
              </w:rPr>
              <w:t>15725493-2-04</w:t>
            </w:r>
          </w:p>
          <w:p w:rsidR="00873C98"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w:t>
            </w:r>
            <w:r w:rsidR="00741477">
              <w:rPr>
                <w:sz w:val="24"/>
                <w:szCs w:val="24"/>
              </w:rPr>
              <w:t xml:space="preserve">OTP Bank </w:t>
            </w:r>
            <w:proofErr w:type="spellStart"/>
            <w:r w:rsidR="00741477">
              <w:rPr>
                <w:sz w:val="24"/>
                <w:szCs w:val="24"/>
              </w:rPr>
              <w:t>Nyrt</w:t>
            </w:r>
            <w:proofErr w:type="spellEnd"/>
            <w:r w:rsidR="00741477">
              <w:rPr>
                <w:sz w:val="24"/>
                <w:szCs w:val="24"/>
              </w:rPr>
              <w:t>.</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xml:space="preserve">: </w:t>
            </w:r>
            <w:r w:rsidR="00741477" w:rsidRPr="00741477">
              <w:rPr>
                <w:sz w:val="24"/>
                <w:szCs w:val="24"/>
              </w:rPr>
              <w:t>11733096-15345936-00000000</w:t>
            </w:r>
          </w:p>
          <w:p w:rsidR="00B970AF" w:rsidRPr="00A013FC" w:rsidRDefault="00055B76" w:rsidP="00741477">
            <w:pPr>
              <w:suppressAutoHyphens/>
              <w:jc w:val="both"/>
              <w:rPr>
                <w:sz w:val="24"/>
                <w:szCs w:val="24"/>
              </w:rPr>
            </w:pPr>
            <w:r w:rsidRPr="00055B76">
              <w:rPr>
                <w:sz w:val="24"/>
                <w:szCs w:val="24"/>
              </w:rPr>
              <w:t xml:space="preserve">Képviseli: </w:t>
            </w:r>
            <w:r w:rsidR="00741477">
              <w:rPr>
                <w:sz w:val="24"/>
                <w:szCs w:val="24"/>
              </w:rPr>
              <w:t>Baráth Lajos</w:t>
            </w:r>
            <w:r w:rsidR="001A2245">
              <w:rPr>
                <w:sz w:val="24"/>
                <w:szCs w:val="24"/>
              </w:rPr>
              <w:t>,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741477">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741477" w:rsidRPr="00741477">
        <w:rPr>
          <w:rFonts w:ascii="Times New Roman" w:hAnsi="Times New Roman"/>
          <w:b/>
          <w:i/>
          <w:szCs w:val="24"/>
          <w:lang w:val="hu-HU"/>
        </w:rPr>
        <w:t>Csorvás Város Önkormányzat közintézményeinek energetikai korszerűsítése megújuló energiaforrás bevonásával 1. rész: Polgármesteri Hivatal felújítása,</w:t>
      </w:r>
      <w:r w:rsidR="00741477">
        <w:rPr>
          <w:rFonts w:ascii="Times New Roman" w:hAnsi="Times New Roman"/>
          <w:b/>
          <w:i/>
          <w:szCs w:val="24"/>
          <w:lang w:val="hu-HU"/>
        </w:rPr>
        <w:t xml:space="preserve"> </w:t>
      </w:r>
      <w:r w:rsidR="00741477" w:rsidRPr="00741477">
        <w:rPr>
          <w:rFonts w:ascii="Times New Roman" w:hAnsi="Times New Roman"/>
          <w:b/>
          <w:i/>
          <w:szCs w:val="24"/>
          <w:lang w:val="hu-HU"/>
        </w:rPr>
        <w:t>2. rész: Óvoda és Bölcsőde felújítása - István király utca,</w:t>
      </w:r>
      <w:r w:rsidR="00741477">
        <w:rPr>
          <w:rFonts w:ascii="Times New Roman" w:hAnsi="Times New Roman"/>
          <w:b/>
          <w:i/>
          <w:szCs w:val="24"/>
          <w:lang w:val="hu-HU"/>
        </w:rPr>
        <w:t xml:space="preserve"> </w:t>
      </w:r>
      <w:r w:rsidR="00741477" w:rsidRPr="00741477">
        <w:rPr>
          <w:rFonts w:ascii="Times New Roman" w:hAnsi="Times New Roman"/>
          <w:b/>
          <w:i/>
          <w:szCs w:val="24"/>
          <w:lang w:val="hu-HU"/>
        </w:rPr>
        <w:t>3. rész: Óvoda és Bölcsőde felújítása – Bocskai utca</w:t>
      </w:r>
      <w:r w:rsidR="0094165A" w:rsidRPr="00741477">
        <w:rPr>
          <w:rFonts w:ascii="Times New Roman" w:hAnsi="Times New Roman"/>
          <w:szCs w:val="24"/>
          <w:lang w:val="hu-HU"/>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38703B">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a</w:t>
      </w:r>
      <w:r w:rsidR="00390B39">
        <w:rPr>
          <w:rFonts w:ascii="Times New Roman" w:hAnsi="Times New Roman"/>
          <w:szCs w:val="24"/>
          <w:lang w:val="hu-HU"/>
        </w:rPr>
        <w:t>z</w:t>
      </w:r>
      <w:r w:rsidR="00CF0057">
        <w:rPr>
          <w:rFonts w:ascii="Times New Roman" w:hAnsi="Times New Roman"/>
          <w:szCs w:val="24"/>
          <w:lang w:val="hu-HU"/>
        </w:rPr>
        <w:t xml:space="preserve"> </w:t>
      </w:r>
      <w:r w:rsidR="00390B39">
        <w:rPr>
          <w:rFonts w:ascii="Times New Roman" w:hAnsi="Times New Roman"/>
          <w:szCs w:val="24"/>
          <w:lang w:val="hu-HU"/>
        </w:rPr>
        <w:t xml:space="preserve">1. </w:t>
      </w:r>
      <w:r w:rsidR="00CF0057">
        <w:rPr>
          <w:rFonts w:ascii="Times New Roman" w:hAnsi="Times New Roman"/>
          <w:szCs w:val="24"/>
          <w:lang w:val="hu-HU"/>
        </w:rPr>
        <w:t>rész tekintetében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w:t>
      </w:r>
      <w:r w:rsidR="00390B39">
        <w:rPr>
          <w:sz w:val="24"/>
          <w:szCs w:val="24"/>
        </w:rPr>
        <w:t>leírása</w:t>
      </w:r>
      <w:r w:rsidRPr="00B970AF">
        <w:rPr>
          <w:sz w:val="24"/>
          <w:szCs w:val="24"/>
        </w:rPr>
        <w:t>:</w:t>
      </w:r>
    </w:p>
    <w:p w:rsidR="00010027" w:rsidRPr="00010027" w:rsidRDefault="00010027" w:rsidP="00010027">
      <w:pPr>
        <w:jc w:val="both"/>
        <w:rPr>
          <w:bCs/>
          <w:sz w:val="24"/>
          <w:szCs w:val="18"/>
        </w:rPr>
      </w:pPr>
      <w:r w:rsidRPr="00010027">
        <w:rPr>
          <w:bCs/>
          <w:sz w:val="24"/>
          <w:szCs w:val="18"/>
        </w:rPr>
        <w:t xml:space="preserve">Polgármesteri Hivatal: </w:t>
      </w:r>
    </w:p>
    <w:p w:rsidR="00010027" w:rsidRPr="00010027" w:rsidRDefault="00010027" w:rsidP="00010027">
      <w:pPr>
        <w:jc w:val="both"/>
        <w:rPr>
          <w:bCs/>
          <w:sz w:val="24"/>
          <w:szCs w:val="18"/>
        </w:rPr>
      </w:pPr>
      <w:r w:rsidRPr="00010027">
        <w:rPr>
          <w:bCs/>
          <w:sz w:val="24"/>
          <w:szCs w:val="18"/>
        </w:rPr>
        <w:t xml:space="preserve">- gépészeti </w:t>
      </w:r>
      <w:proofErr w:type="gramStart"/>
      <w:r w:rsidRPr="00010027">
        <w:rPr>
          <w:bCs/>
          <w:sz w:val="24"/>
          <w:szCs w:val="18"/>
        </w:rPr>
        <w:t>korszerűsítés ;</w:t>
      </w:r>
      <w:proofErr w:type="gramEnd"/>
      <w:r w:rsidRPr="00010027">
        <w:rPr>
          <w:bCs/>
          <w:sz w:val="24"/>
          <w:szCs w:val="18"/>
        </w:rPr>
        <w:t xml:space="preserve"> </w:t>
      </w:r>
    </w:p>
    <w:p w:rsidR="00010027" w:rsidRPr="00010027" w:rsidRDefault="00010027" w:rsidP="00010027">
      <w:pPr>
        <w:jc w:val="both"/>
        <w:rPr>
          <w:bCs/>
          <w:sz w:val="24"/>
          <w:szCs w:val="18"/>
        </w:rPr>
      </w:pPr>
      <w:r w:rsidRPr="00010027">
        <w:rPr>
          <w:bCs/>
          <w:sz w:val="24"/>
          <w:szCs w:val="18"/>
        </w:rPr>
        <w:lastRenderedPageBreak/>
        <w:t xml:space="preserve">- építészeti korszerűsítés (padlásfödém utólagos hőszigetelése)- </w:t>
      </w:r>
      <w:proofErr w:type="gramStart"/>
      <w:r w:rsidRPr="00010027">
        <w:rPr>
          <w:bCs/>
          <w:sz w:val="24"/>
          <w:szCs w:val="18"/>
        </w:rPr>
        <w:t>Padlás szigetelés</w:t>
      </w:r>
      <w:proofErr w:type="gramEnd"/>
      <w:r w:rsidRPr="00010027">
        <w:rPr>
          <w:bCs/>
          <w:sz w:val="24"/>
          <w:szCs w:val="18"/>
        </w:rPr>
        <w:t xml:space="preserve"> 20 cm </w:t>
      </w:r>
      <w:proofErr w:type="spellStart"/>
      <w:r w:rsidRPr="00010027">
        <w:rPr>
          <w:bCs/>
          <w:sz w:val="24"/>
          <w:szCs w:val="18"/>
        </w:rPr>
        <w:t>vtg-ban</w:t>
      </w:r>
      <w:proofErr w:type="spellEnd"/>
      <w:r w:rsidRPr="00010027">
        <w:rPr>
          <w:bCs/>
          <w:sz w:val="24"/>
          <w:szCs w:val="18"/>
        </w:rPr>
        <w:t xml:space="preserve"> 865 m2;</w:t>
      </w:r>
    </w:p>
    <w:p w:rsidR="00010027" w:rsidRPr="00010027" w:rsidRDefault="00010027" w:rsidP="00010027">
      <w:pPr>
        <w:jc w:val="both"/>
        <w:rPr>
          <w:bCs/>
          <w:sz w:val="24"/>
          <w:szCs w:val="18"/>
        </w:rPr>
      </w:pPr>
      <w:r w:rsidRPr="00010027">
        <w:rPr>
          <w:bCs/>
          <w:sz w:val="24"/>
          <w:szCs w:val="18"/>
        </w:rPr>
        <w:t xml:space="preserve">- </w:t>
      </w:r>
      <w:proofErr w:type="spellStart"/>
      <w:r w:rsidRPr="00010027">
        <w:rPr>
          <w:bCs/>
          <w:sz w:val="24"/>
          <w:szCs w:val="18"/>
        </w:rPr>
        <w:t>fotovoltaikus</w:t>
      </w:r>
      <w:proofErr w:type="spellEnd"/>
      <w:r w:rsidRPr="00010027">
        <w:rPr>
          <w:bCs/>
          <w:sz w:val="24"/>
          <w:szCs w:val="18"/>
        </w:rPr>
        <w:t xml:space="preserve"> rendszerű háztartási méretű kiserőmű (HMKE)</w:t>
      </w:r>
    </w:p>
    <w:p w:rsidR="00010027" w:rsidRPr="00010027" w:rsidRDefault="00010027" w:rsidP="00010027">
      <w:pPr>
        <w:jc w:val="both"/>
        <w:rPr>
          <w:bCs/>
          <w:sz w:val="24"/>
          <w:szCs w:val="18"/>
        </w:rPr>
      </w:pPr>
      <w:proofErr w:type="gramStart"/>
      <w:r w:rsidRPr="00010027">
        <w:rPr>
          <w:bCs/>
          <w:sz w:val="24"/>
          <w:szCs w:val="18"/>
        </w:rPr>
        <w:t>telepítése</w:t>
      </w:r>
      <w:proofErr w:type="gramEnd"/>
      <w:r w:rsidRPr="00010027">
        <w:rPr>
          <w:bCs/>
          <w:sz w:val="24"/>
          <w:szCs w:val="18"/>
        </w:rPr>
        <w:t xml:space="preserve"> történik az elektromos energia előállítására.</w:t>
      </w:r>
    </w:p>
    <w:p w:rsidR="00010027" w:rsidRPr="00010027" w:rsidRDefault="00010027" w:rsidP="00010027">
      <w:pPr>
        <w:jc w:val="both"/>
        <w:rPr>
          <w:bCs/>
          <w:sz w:val="24"/>
          <w:szCs w:val="18"/>
        </w:rPr>
      </w:pPr>
      <w:r w:rsidRPr="00010027">
        <w:rPr>
          <w:bCs/>
          <w:sz w:val="24"/>
          <w:szCs w:val="18"/>
        </w:rPr>
        <w:t>- hasznos alapterület</w:t>
      </w:r>
      <w:r w:rsidRPr="00010027">
        <w:rPr>
          <w:bCs/>
          <w:sz w:val="24"/>
          <w:szCs w:val="18"/>
          <w:highlight w:val="yellow"/>
        </w:rPr>
        <w:t>: 640 m2</w:t>
      </w:r>
      <w:r w:rsidRPr="00010027">
        <w:rPr>
          <w:bCs/>
          <w:sz w:val="24"/>
          <w:szCs w:val="18"/>
        </w:rPr>
        <w:t xml:space="preserve"> </w:t>
      </w:r>
    </w:p>
    <w:p w:rsidR="00010027" w:rsidRPr="00010027" w:rsidRDefault="00010027" w:rsidP="00010027">
      <w:pPr>
        <w:jc w:val="both"/>
        <w:rPr>
          <w:bCs/>
          <w:sz w:val="24"/>
          <w:szCs w:val="18"/>
        </w:rPr>
      </w:pPr>
    </w:p>
    <w:p w:rsidR="00010027" w:rsidRPr="00010027" w:rsidRDefault="00010027" w:rsidP="00010027">
      <w:pPr>
        <w:jc w:val="both"/>
        <w:rPr>
          <w:bCs/>
          <w:sz w:val="24"/>
          <w:szCs w:val="18"/>
        </w:rPr>
      </w:pPr>
      <w:r w:rsidRPr="00010027">
        <w:rPr>
          <w:bCs/>
          <w:sz w:val="24"/>
          <w:szCs w:val="18"/>
        </w:rPr>
        <w:t xml:space="preserve">További műszaki ismertetés: </w:t>
      </w:r>
    </w:p>
    <w:p w:rsidR="00010027" w:rsidRPr="00010027" w:rsidRDefault="00010027" w:rsidP="00010027">
      <w:pPr>
        <w:jc w:val="both"/>
        <w:rPr>
          <w:bCs/>
          <w:sz w:val="24"/>
          <w:szCs w:val="18"/>
        </w:rPr>
      </w:pPr>
      <w:proofErr w:type="gramStart"/>
      <w:r w:rsidRPr="00010027">
        <w:rPr>
          <w:bCs/>
          <w:sz w:val="24"/>
          <w:szCs w:val="18"/>
        </w:rPr>
        <w:t>szigetelés</w:t>
      </w:r>
      <w:proofErr w:type="gramEnd"/>
      <w:r w:rsidRPr="00010027">
        <w:rPr>
          <w:bCs/>
          <w:sz w:val="24"/>
          <w:szCs w:val="18"/>
        </w:rPr>
        <w:t>:</w:t>
      </w:r>
    </w:p>
    <w:p w:rsidR="00010027" w:rsidRPr="00010027" w:rsidRDefault="00010027" w:rsidP="00010027">
      <w:pPr>
        <w:jc w:val="both"/>
        <w:rPr>
          <w:bCs/>
          <w:sz w:val="24"/>
          <w:szCs w:val="18"/>
        </w:rPr>
      </w:pPr>
      <w:r w:rsidRPr="00010027">
        <w:rPr>
          <w:bCs/>
          <w:sz w:val="24"/>
          <w:szCs w:val="18"/>
        </w:rPr>
        <w:t> A padlásfödémet semmire nem használják, így nem járható kőzetgyapot szigetelést tervezünk. A hőszigetelés javasolt anyaga kőzetgyapot lemez 200 mm vastagságban. A szigetelést a homlokzati fal külső szigetelés síkjáig el kell készíteni.</w:t>
      </w:r>
    </w:p>
    <w:p w:rsidR="00010027" w:rsidRPr="00010027" w:rsidRDefault="00010027" w:rsidP="00010027">
      <w:pPr>
        <w:jc w:val="both"/>
        <w:rPr>
          <w:bCs/>
          <w:sz w:val="24"/>
          <w:szCs w:val="18"/>
        </w:rPr>
      </w:pPr>
      <w:proofErr w:type="gramStart"/>
      <w:r w:rsidRPr="00010027">
        <w:rPr>
          <w:bCs/>
          <w:sz w:val="24"/>
          <w:szCs w:val="18"/>
        </w:rPr>
        <w:t>gépészet</w:t>
      </w:r>
      <w:proofErr w:type="gramEnd"/>
      <w:r w:rsidRPr="00010027">
        <w:rPr>
          <w:bCs/>
          <w:sz w:val="24"/>
          <w:szCs w:val="18"/>
        </w:rPr>
        <w:t>:</w:t>
      </w:r>
    </w:p>
    <w:p w:rsidR="00010027" w:rsidRPr="00010027" w:rsidRDefault="00010027" w:rsidP="00010027">
      <w:pPr>
        <w:jc w:val="both"/>
        <w:rPr>
          <w:bCs/>
          <w:sz w:val="24"/>
          <w:szCs w:val="18"/>
        </w:rPr>
      </w:pPr>
      <w:r w:rsidRPr="00010027">
        <w:rPr>
          <w:bCs/>
          <w:sz w:val="24"/>
          <w:szCs w:val="18"/>
        </w:rPr>
        <w:t xml:space="preserve">Meglévő épület, amely rendelkezik csatlakozó vezetékkel.  A létesítmény egyik szárnyát a közlekedőben elhelyezett </w:t>
      </w:r>
      <w:proofErr w:type="gramStart"/>
      <w:r w:rsidRPr="00010027">
        <w:rPr>
          <w:bCs/>
          <w:sz w:val="24"/>
          <w:szCs w:val="18"/>
        </w:rPr>
        <w:t>földgáz tüzelésű</w:t>
      </w:r>
      <w:proofErr w:type="gramEnd"/>
      <w:r w:rsidRPr="00010027">
        <w:rPr>
          <w:bCs/>
          <w:sz w:val="24"/>
          <w:szCs w:val="18"/>
        </w:rPr>
        <w:t xml:space="preserve"> fali gázkazánok szolgálják ki, melyeket elbontják. Az elbontott kazánok cseréjeként 2 db modern kondenzációs fali berendezést kívánnak elhelyezni. A két gázkazán fogyasztásának mérésére a meglévő G-16 gázmérő helyére új G-10 mérőhely létesül. A mért oldalra csatlakozó meglévő gázkonvektorok és azok csatlakozó ágvezetékei elbontásra kerülnek.  A létesítmény másik szárnyát zárt és nyitott égésterű gázkonvektorok szolgálják ki, a használati </w:t>
      </w:r>
      <w:proofErr w:type="spellStart"/>
      <w:r w:rsidRPr="00010027">
        <w:rPr>
          <w:bCs/>
          <w:sz w:val="24"/>
          <w:szCs w:val="18"/>
        </w:rPr>
        <w:t>melegvíz</w:t>
      </w:r>
      <w:proofErr w:type="spellEnd"/>
      <w:r w:rsidRPr="00010027">
        <w:rPr>
          <w:bCs/>
          <w:sz w:val="24"/>
          <w:szCs w:val="18"/>
        </w:rPr>
        <w:t xml:space="preserve"> készítést gázüzemű átfolyós vízmelegítővel oldják meg, a berendezések fogyasztását </w:t>
      </w:r>
      <w:proofErr w:type="spellStart"/>
      <w:r w:rsidRPr="00010027">
        <w:rPr>
          <w:bCs/>
          <w:sz w:val="24"/>
          <w:szCs w:val="18"/>
        </w:rPr>
        <w:t>meglévőmegmaradó</w:t>
      </w:r>
      <w:proofErr w:type="spellEnd"/>
      <w:r w:rsidRPr="00010027">
        <w:rPr>
          <w:bCs/>
          <w:sz w:val="24"/>
          <w:szCs w:val="18"/>
        </w:rPr>
        <w:t xml:space="preserve"> G-4 elszámolási gázmérő méri. Az összes mért oldali berendezés elbontásra kerül, a mosdó helyiségben pedig felszerelnek egy átfolyós kombi kondenzációs gázkazánt.</w:t>
      </w:r>
    </w:p>
    <w:p w:rsidR="00010027" w:rsidRPr="00010027" w:rsidRDefault="00010027" w:rsidP="00010027">
      <w:pPr>
        <w:jc w:val="both"/>
        <w:rPr>
          <w:bCs/>
          <w:sz w:val="24"/>
          <w:szCs w:val="18"/>
        </w:rPr>
      </w:pPr>
      <w:proofErr w:type="spellStart"/>
      <w:r w:rsidRPr="00010027">
        <w:rPr>
          <w:bCs/>
          <w:sz w:val="24"/>
          <w:szCs w:val="18"/>
        </w:rPr>
        <w:t>Épületvillamossság</w:t>
      </w:r>
      <w:proofErr w:type="spellEnd"/>
      <w:r w:rsidRPr="00010027">
        <w:rPr>
          <w:bCs/>
          <w:sz w:val="24"/>
          <w:szCs w:val="18"/>
        </w:rPr>
        <w:t>:</w:t>
      </w:r>
    </w:p>
    <w:p w:rsidR="00010027" w:rsidRPr="00010027" w:rsidRDefault="00010027" w:rsidP="00010027">
      <w:pPr>
        <w:jc w:val="both"/>
        <w:rPr>
          <w:bCs/>
          <w:sz w:val="24"/>
          <w:szCs w:val="18"/>
        </w:rPr>
      </w:pPr>
      <w:r w:rsidRPr="00010027">
        <w:rPr>
          <w:bCs/>
          <w:sz w:val="24"/>
          <w:szCs w:val="18"/>
        </w:rPr>
        <w:t xml:space="preserve">A beruházás tartalmaz egy 12,5 kW-os rendszer kiépítését. A HMKE méretezését a FRONIUS szabad felhasználású szoftverrel végezték. A 44 db napelem táblát három </w:t>
      </w:r>
      <w:proofErr w:type="spellStart"/>
      <w:r w:rsidRPr="00010027">
        <w:rPr>
          <w:bCs/>
          <w:sz w:val="24"/>
          <w:szCs w:val="18"/>
        </w:rPr>
        <w:t>stringbe</w:t>
      </w:r>
      <w:proofErr w:type="spellEnd"/>
      <w:r w:rsidRPr="00010027">
        <w:rPr>
          <w:bCs/>
          <w:sz w:val="24"/>
          <w:szCs w:val="18"/>
        </w:rPr>
        <w:t xml:space="preserve"> szervezve, déli tájolással az épület tetején az </w:t>
      </w:r>
      <w:proofErr w:type="spellStart"/>
      <w:r w:rsidRPr="00010027">
        <w:rPr>
          <w:bCs/>
          <w:sz w:val="24"/>
          <w:szCs w:val="18"/>
        </w:rPr>
        <w:t>invertert</w:t>
      </w:r>
      <w:proofErr w:type="spellEnd"/>
      <w:r w:rsidRPr="00010027">
        <w:rPr>
          <w:bCs/>
          <w:sz w:val="24"/>
          <w:szCs w:val="18"/>
        </w:rPr>
        <w:t xml:space="preserve"> az AC dobozt és a HMKE </w:t>
      </w:r>
      <w:proofErr w:type="spellStart"/>
      <w:r w:rsidRPr="00010027">
        <w:rPr>
          <w:bCs/>
          <w:sz w:val="24"/>
          <w:szCs w:val="18"/>
        </w:rPr>
        <w:t>túláram</w:t>
      </w:r>
      <w:proofErr w:type="spellEnd"/>
      <w:r w:rsidRPr="00010027">
        <w:rPr>
          <w:bCs/>
          <w:sz w:val="24"/>
          <w:szCs w:val="18"/>
        </w:rPr>
        <w:t xml:space="preserve"> és feszültség védelmi készülékeit tartalmazó DC dobozt </w:t>
      </w:r>
      <w:proofErr w:type="gramStart"/>
      <w:r w:rsidRPr="00010027">
        <w:rPr>
          <w:bCs/>
          <w:sz w:val="24"/>
          <w:szCs w:val="18"/>
        </w:rPr>
        <w:t>kapu bejáróba</w:t>
      </w:r>
      <w:proofErr w:type="gramEnd"/>
      <w:r w:rsidRPr="00010027">
        <w:rPr>
          <w:bCs/>
          <w:sz w:val="24"/>
          <w:szCs w:val="18"/>
        </w:rPr>
        <w:t xml:space="preserve"> tervezték elhelyezni. </w:t>
      </w:r>
    </w:p>
    <w:p w:rsidR="00010027" w:rsidRPr="00010027" w:rsidRDefault="00010027" w:rsidP="00010027">
      <w:pPr>
        <w:jc w:val="both"/>
        <w:rPr>
          <w:bCs/>
          <w:sz w:val="24"/>
          <w:szCs w:val="18"/>
        </w:rPr>
      </w:pPr>
      <w:r w:rsidRPr="00010027">
        <w:rPr>
          <w:bCs/>
          <w:sz w:val="24"/>
          <w:szCs w:val="18"/>
        </w:rPr>
        <w:t xml:space="preserve">A termelőegység a felhasználói hálózatra az épület főelosztójába kialakított </w:t>
      </w:r>
      <w:proofErr w:type="spellStart"/>
      <w:r w:rsidRPr="00010027">
        <w:rPr>
          <w:bCs/>
          <w:sz w:val="24"/>
          <w:szCs w:val="18"/>
        </w:rPr>
        <w:t>túláram</w:t>
      </w:r>
      <w:proofErr w:type="spellEnd"/>
      <w:r w:rsidRPr="00010027">
        <w:rPr>
          <w:bCs/>
          <w:sz w:val="24"/>
          <w:szCs w:val="18"/>
        </w:rPr>
        <w:t xml:space="preserve"> védelmi és kapcsoló készülékeken keresztül fix bekötéssel az L1, L2, L3 fázisokra csatlakozik. </w:t>
      </w:r>
    </w:p>
    <w:p w:rsidR="00010027" w:rsidRPr="00010027" w:rsidRDefault="00010027" w:rsidP="00010027">
      <w:pPr>
        <w:jc w:val="both"/>
        <w:rPr>
          <w:bCs/>
          <w:sz w:val="24"/>
          <w:szCs w:val="18"/>
        </w:rPr>
      </w:pPr>
      <w:r w:rsidRPr="00010027">
        <w:rPr>
          <w:bCs/>
          <w:sz w:val="24"/>
          <w:szCs w:val="18"/>
        </w:rPr>
        <w:t>Napelem modul adatok:</w:t>
      </w:r>
    </w:p>
    <w:p w:rsidR="00010027" w:rsidRPr="00010027" w:rsidRDefault="00010027" w:rsidP="00010027">
      <w:pPr>
        <w:jc w:val="both"/>
        <w:rPr>
          <w:bCs/>
          <w:sz w:val="24"/>
          <w:szCs w:val="18"/>
        </w:rPr>
      </w:pPr>
      <w:r w:rsidRPr="00010027">
        <w:rPr>
          <w:bCs/>
          <w:sz w:val="24"/>
          <w:szCs w:val="18"/>
        </w:rPr>
        <w:t>Gyártó: CANADIAN SOLAR</w:t>
      </w:r>
    </w:p>
    <w:p w:rsidR="00010027" w:rsidRPr="00010027" w:rsidRDefault="00010027" w:rsidP="00010027">
      <w:pPr>
        <w:jc w:val="both"/>
        <w:rPr>
          <w:bCs/>
          <w:sz w:val="24"/>
          <w:szCs w:val="18"/>
        </w:rPr>
      </w:pPr>
      <w:r w:rsidRPr="00010027">
        <w:rPr>
          <w:bCs/>
          <w:sz w:val="24"/>
          <w:szCs w:val="18"/>
        </w:rPr>
        <w:t>Típus: CS6P 265P</w:t>
      </w:r>
    </w:p>
    <w:p w:rsidR="00010027" w:rsidRPr="00010027" w:rsidRDefault="00010027" w:rsidP="00010027">
      <w:pPr>
        <w:jc w:val="both"/>
        <w:rPr>
          <w:bCs/>
          <w:sz w:val="24"/>
          <w:szCs w:val="18"/>
        </w:rPr>
      </w:pPr>
      <w:r w:rsidRPr="00010027">
        <w:rPr>
          <w:bCs/>
          <w:sz w:val="24"/>
          <w:szCs w:val="18"/>
        </w:rPr>
        <w:t>Maximális teljesítmény: 265W</w:t>
      </w:r>
    </w:p>
    <w:p w:rsidR="00010027" w:rsidRPr="00010027" w:rsidRDefault="00010027" w:rsidP="00010027">
      <w:pPr>
        <w:jc w:val="both"/>
        <w:rPr>
          <w:bCs/>
          <w:sz w:val="24"/>
          <w:szCs w:val="18"/>
        </w:rPr>
      </w:pPr>
      <w:r w:rsidRPr="00010027">
        <w:rPr>
          <w:bCs/>
          <w:sz w:val="24"/>
          <w:szCs w:val="18"/>
        </w:rPr>
        <w:t>Munkaponti feszültség: 30,8V</w:t>
      </w:r>
    </w:p>
    <w:p w:rsidR="00010027" w:rsidRPr="00010027" w:rsidRDefault="00010027" w:rsidP="00010027">
      <w:pPr>
        <w:jc w:val="both"/>
        <w:rPr>
          <w:bCs/>
          <w:sz w:val="24"/>
          <w:szCs w:val="18"/>
        </w:rPr>
      </w:pPr>
      <w:r w:rsidRPr="00010027">
        <w:rPr>
          <w:bCs/>
          <w:sz w:val="24"/>
          <w:szCs w:val="18"/>
        </w:rPr>
        <w:t>Üresjárati feszültség: 37,9V</w:t>
      </w:r>
    </w:p>
    <w:p w:rsidR="00010027" w:rsidRPr="00010027" w:rsidRDefault="00010027" w:rsidP="00010027">
      <w:pPr>
        <w:jc w:val="both"/>
        <w:rPr>
          <w:bCs/>
          <w:sz w:val="24"/>
          <w:szCs w:val="18"/>
        </w:rPr>
      </w:pPr>
      <w:r w:rsidRPr="00010027">
        <w:rPr>
          <w:bCs/>
          <w:sz w:val="24"/>
          <w:szCs w:val="18"/>
        </w:rPr>
        <w:t xml:space="preserve">Névleges áram: 8,75 </w:t>
      </w:r>
      <w:proofErr w:type="gramStart"/>
      <w:r w:rsidRPr="00010027">
        <w:rPr>
          <w:bCs/>
          <w:sz w:val="24"/>
          <w:szCs w:val="18"/>
        </w:rPr>
        <w:t>A</w:t>
      </w:r>
      <w:proofErr w:type="gramEnd"/>
    </w:p>
    <w:p w:rsidR="00010027" w:rsidRPr="00010027" w:rsidRDefault="00010027" w:rsidP="00010027">
      <w:pPr>
        <w:jc w:val="both"/>
        <w:rPr>
          <w:bCs/>
          <w:sz w:val="24"/>
          <w:szCs w:val="18"/>
        </w:rPr>
      </w:pPr>
      <w:r w:rsidRPr="00010027">
        <w:rPr>
          <w:bCs/>
          <w:sz w:val="24"/>
          <w:szCs w:val="18"/>
        </w:rPr>
        <w:t>Zárlati áram /ISC: 9,32</w:t>
      </w:r>
    </w:p>
    <w:p w:rsidR="00010027" w:rsidRPr="00010027" w:rsidRDefault="00010027" w:rsidP="00010027">
      <w:pPr>
        <w:jc w:val="both"/>
        <w:rPr>
          <w:bCs/>
          <w:sz w:val="24"/>
          <w:szCs w:val="18"/>
        </w:rPr>
      </w:pPr>
      <w:r w:rsidRPr="00010027">
        <w:rPr>
          <w:bCs/>
          <w:sz w:val="24"/>
          <w:szCs w:val="18"/>
        </w:rPr>
        <w:t>Maximális rendszerfeszültség: 1000V</w:t>
      </w:r>
    </w:p>
    <w:p w:rsidR="00010027" w:rsidRPr="00010027" w:rsidRDefault="00010027" w:rsidP="00010027">
      <w:pPr>
        <w:rPr>
          <w:bCs/>
          <w:sz w:val="24"/>
          <w:szCs w:val="18"/>
        </w:rPr>
      </w:pPr>
    </w:p>
    <w:p w:rsidR="00010027" w:rsidRPr="00010027" w:rsidRDefault="00010027" w:rsidP="00010027">
      <w:pPr>
        <w:rPr>
          <w:bCs/>
          <w:sz w:val="24"/>
          <w:szCs w:val="18"/>
        </w:rPr>
      </w:pPr>
      <w:r w:rsidRPr="00010027">
        <w:rPr>
          <w:bCs/>
          <w:sz w:val="24"/>
          <w:szCs w:val="18"/>
        </w:rPr>
        <w:t>A beruházás építési engedélyhez nem kötött építési tevékenységeket tartalmaz.</w:t>
      </w:r>
    </w:p>
    <w:p w:rsidR="00390B39" w:rsidRPr="00390B39" w:rsidRDefault="00390B39" w:rsidP="00390B39">
      <w:pPr>
        <w:autoSpaceDE w:val="0"/>
        <w:autoSpaceDN w:val="0"/>
        <w:adjustRightInd w:val="0"/>
        <w:rPr>
          <w:bCs/>
          <w:sz w:val="24"/>
          <w:szCs w:val="18"/>
        </w:rPr>
      </w:pPr>
    </w:p>
    <w:p w:rsidR="007B7B02" w:rsidRPr="00B41F3D" w:rsidRDefault="007B7B02" w:rsidP="007B7B02">
      <w:pPr>
        <w:rPr>
          <w:bCs/>
          <w:sz w:val="24"/>
          <w:szCs w:val="18"/>
        </w:rPr>
      </w:pPr>
      <w:bookmarkStart w:id="0" w:name="_Hlk499625089"/>
      <w:r w:rsidRPr="00B41F3D">
        <w:rPr>
          <w:bCs/>
          <w:sz w:val="24"/>
          <w:szCs w:val="18"/>
        </w:rPr>
        <w:t xml:space="preserve">Az építési beruházáshoz kapcsolódó </w:t>
      </w:r>
      <w:bookmarkStart w:id="1" w:name="_Hlk499624894"/>
      <w:r w:rsidRPr="00B41F3D">
        <w:rPr>
          <w:bCs/>
          <w:sz w:val="24"/>
          <w:szCs w:val="18"/>
        </w:rPr>
        <w:t xml:space="preserve">részletes </w:t>
      </w:r>
      <w:r w:rsidR="00390B39">
        <w:rPr>
          <w:bCs/>
          <w:sz w:val="24"/>
          <w:szCs w:val="18"/>
        </w:rPr>
        <w:t xml:space="preserve">mennyiségi adatokat </w:t>
      </w:r>
      <w:r w:rsidRPr="00B41F3D">
        <w:rPr>
          <w:bCs/>
          <w:sz w:val="24"/>
          <w:szCs w:val="18"/>
        </w:rPr>
        <w:t xml:space="preserve">a </w:t>
      </w:r>
      <w:r w:rsidR="00390B39">
        <w:rPr>
          <w:bCs/>
          <w:sz w:val="24"/>
          <w:szCs w:val="18"/>
        </w:rPr>
        <w:t xml:space="preserve">közbeszerzési </w:t>
      </w:r>
      <w:r w:rsidRPr="00B41F3D">
        <w:rPr>
          <w:bCs/>
          <w:sz w:val="24"/>
          <w:szCs w:val="18"/>
        </w:rPr>
        <w:t>műszaki leírás</w:t>
      </w:r>
      <w:bookmarkEnd w:id="1"/>
      <w:r w:rsidRPr="00B41F3D">
        <w:rPr>
          <w:bCs/>
          <w:sz w:val="24"/>
          <w:szCs w:val="18"/>
        </w:rPr>
        <w:t>, illetve a költségvetés tartalmazza.</w:t>
      </w:r>
    </w:p>
    <w:bookmarkEnd w:id="0"/>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741477" w:rsidRPr="00741477" w:rsidRDefault="00741477" w:rsidP="00741477">
      <w:pPr>
        <w:pStyle w:val="Szvegtrzs"/>
        <w:rPr>
          <w:szCs w:val="24"/>
        </w:rPr>
      </w:pPr>
      <w:r w:rsidRPr="00741477">
        <w:rPr>
          <w:szCs w:val="24"/>
        </w:rPr>
        <w:t>5920 Csorvás, Rákóczi u. 17. 659 hrsz.</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lastRenderedPageBreak/>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r>
        <w:rPr>
          <w:sz w:val="24"/>
          <w:szCs w:val="24"/>
        </w:rPr>
        <w:t>amely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6D4AFF" w:rsidRDefault="006D4AFF" w:rsidP="006D4AFF">
      <w:pPr>
        <w:pStyle w:val="Cmsor3"/>
        <w:ind w:left="0"/>
        <w:rPr>
          <w:b w:val="0"/>
          <w:sz w:val="24"/>
          <w:szCs w:val="24"/>
        </w:rPr>
      </w:pPr>
      <w:r w:rsidRPr="00AE5A46">
        <w:rPr>
          <w:b w:val="0"/>
          <w:sz w:val="24"/>
          <w:szCs w:val="24"/>
        </w:rPr>
        <w:t>A munkaterület átadása a szerződés hatályba lépését követő 5 napon belül történik meg.</w:t>
      </w:r>
      <w:r>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AE5A46">
        <w:rPr>
          <w:sz w:val="24"/>
          <w:szCs w:val="24"/>
        </w:rPr>
        <w:t>201</w:t>
      </w:r>
      <w:r w:rsidR="00514AE2" w:rsidRPr="00AE5A46">
        <w:rPr>
          <w:sz w:val="24"/>
          <w:szCs w:val="24"/>
        </w:rPr>
        <w:t>8</w:t>
      </w:r>
      <w:r w:rsidR="00F8112A" w:rsidRPr="00AE5A46">
        <w:rPr>
          <w:sz w:val="24"/>
          <w:szCs w:val="24"/>
        </w:rPr>
        <w:t xml:space="preserve">. </w:t>
      </w:r>
      <w:r w:rsidR="006D4AFF">
        <w:rPr>
          <w:sz w:val="24"/>
          <w:szCs w:val="24"/>
        </w:rPr>
        <w:t>augusztus</w:t>
      </w:r>
      <w:r w:rsidR="007B04AB">
        <w:rPr>
          <w:sz w:val="24"/>
          <w:szCs w:val="24"/>
        </w:rPr>
        <w:t xml:space="preserve"> 31</w:t>
      </w:r>
      <w:r w:rsidR="00F8112A" w:rsidRPr="00AE5A46">
        <w:rPr>
          <w:sz w:val="24"/>
          <w:szCs w:val="24"/>
        </w:rPr>
        <w:t xml:space="preserve">. </w:t>
      </w:r>
      <w:r w:rsidR="002603E8" w:rsidRPr="00AE5A46">
        <w:rPr>
          <w:sz w:val="24"/>
          <w:szCs w:val="24"/>
        </w:rPr>
        <w:t>nap</w:t>
      </w:r>
      <w:r w:rsidR="00F8112A" w:rsidRPr="00AE5A46">
        <w:rPr>
          <w:sz w:val="24"/>
          <w:szCs w:val="24"/>
        </w:rPr>
        <w:t>ja</w:t>
      </w:r>
      <w:r w:rsidR="002603E8" w:rsidRPr="00AE5A46">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 xml:space="preserve">A szerződés teljesítésének az elismerése és igazolása a műszaki átadás-átvételi eljáráson történik. A tervezett munkák műszaki átadás-átvétele csak akkor tekinthető teljesítésnek, ha </w:t>
      </w:r>
      <w:r w:rsidRPr="00B970AF">
        <w:rPr>
          <w:b w:val="0"/>
          <w:sz w:val="24"/>
          <w:szCs w:val="24"/>
        </w:rPr>
        <w:lastRenderedPageBreak/>
        <w:t>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lastRenderedPageBreak/>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6D4AFF" w:rsidP="00B970AF">
      <w:pPr>
        <w:ind w:left="1881" w:right="2629"/>
        <w:jc w:val="center"/>
        <w:rPr>
          <w:sz w:val="24"/>
          <w:szCs w:val="24"/>
        </w:rPr>
      </w:pPr>
      <w:r>
        <w:rPr>
          <w:sz w:val="24"/>
          <w:szCs w:val="24"/>
        </w:rPr>
        <w:t>Baráth Lajos</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lastRenderedPageBreak/>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%-ának megfelelő összeg mint előleg igénybevételének lehetőségét biztosítja a nyertes ajánlattevő részére.</w:t>
      </w:r>
    </w:p>
    <w:p w:rsidR="00DB4A36" w:rsidRPr="00505D33" w:rsidRDefault="00DB4A36" w:rsidP="00DB4A36">
      <w:pPr>
        <w:pStyle w:val="Nincstrkz1"/>
        <w:jc w:val="both"/>
        <w:rPr>
          <w:rFonts w:ascii="Times New Roman" w:hAnsi="Times New Roman"/>
          <w:sz w:val="24"/>
          <w:szCs w:val="24"/>
        </w:rPr>
      </w:pPr>
      <w:r w:rsidRPr="00505D33">
        <w:rPr>
          <w:rFonts w:ascii="Times New Roman" w:hAnsi="Times New Roman"/>
          <w:sz w:val="24"/>
          <w:szCs w:val="24"/>
        </w:rPr>
        <w:t>A kivitelezés során ajánlatkérő négy darab rész-számla benyújtásának lehetőségét biztosítja a nyertes ajánlattevő számára. A rész-számlák benyújtására 2</w:t>
      </w:r>
      <w:r>
        <w:rPr>
          <w:rFonts w:ascii="Times New Roman" w:hAnsi="Times New Roman"/>
          <w:sz w:val="24"/>
          <w:szCs w:val="24"/>
        </w:rPr>
        <w:t>5</w:t>
      </w:r>
      <w:r w:rsidRPr="00505D33">
        <w:rPr>
          <w:rFonts w:ascii="Times New Roman" w:hAnsi="Times New Roman"/>
          <w:sz w:val="24"/>
          <w:szCs w:val="24"/>
        </w:rPr>
        <w:t>-</w:t>
      </w:r>
      <w:r>
        <w:rPr>
          <w:rFonts w:ascii="Times New Roman" w:hAnsi="Times New Roman"/>
          <w:sz w:val="24"/>
          <w:szCs w:val="24"/>
        </w:rPr>
        <w:t>50</w:t>
      </w:r>
      <w:r w:rsidRPr="00505D33">
        <w:rPr>
          <w:rFonts w:ascii="Times New Roman" w:hAnsi="Times New Roman"/>
          <w:sz w:val="24"/>
          <w:szCs w:val="24"/>
        </w:rPr>
        <w:t>-</w:t>
      </w:r>
      <w:r>
        <w:rPr>
          <w:rFonts w:ascii="Times New Roman" w:hAnsi="Times New Roman"/>
          <w:sz w:val="24"/>
          <w:szCs w:val="24"/>
        </w:rPr>
        <w:t>75</w:t>
      </w:r>
      <w:r w:rsidRPr="00505D33">
        <w:rPr>
          <w:rFonts w:ascii="Times New Roman" w:hAnsi="Times New Roman"/>
          <w:sz w:val="24"/>
          <w:szCs w:val="24"/>
        </w:rPr>
        <w:t>-</w:t>
      </w:r>
      <w:r>
        <w:rPr>
          <w:rFonts w:ascii="Times New Roman" w:hAnsi="Times New Roman"/>
          <w:sz w:val="24"/>
          <w:szCs w:val="24"/>
        </w:rPr>
        <w:t>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DB4A36" w:rsidRPr="00505D33" w:rsidRDefault="00DB4A36" w:rsidP="00DB4A36">
      <w:pPr>
        <w:pStyle w:val="Nincstrkz1"/>
        <w:jc w:val="both"/>
        <w:rPr>
          <w:rFonts w:ascii="Times New Roman" w:hAnsi="Times New Roman"/>
          <w:sz w:val="24"/>
          <w:szCs w:val="24"/>
        </w:rPr>
      </w:pPr>
      <w:r w:rsidRPr="00505D33">
        <w:rPr>
          <w:rFonts w:ascii="Times New Roman" w:hAnsi="Times New Roman"/>
          <w:sz w:val="24"/>
          <w:szCs w:val="24"/>
        </w:rPr>
        <w:t>Az igényelt előleg összege az első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226C27" w:rsidRPr="00226C27">
        <w:rPr>
          <w:rFonts w:ascii="Times New Roman" w:hAnsi="Times New Roman"/>
          <w:b/>
          <w:sz w:val="24"/>
          <w:szCs w:val="24"/>
        </w:rPr>
        <w:t>TOP-3.2.1-15-BS1-2016-000</w:t>
      </w:r>
      <w:r w:rsidR="006D4AFF">
        <w:rPr>
          <w:rFonts w:ascii="Times New Roman" w:hAnsi="Times New Roman"/>
          <w:b/>
          <w:sz w:val="24"/>
          <w:szCs w:val="24"/>
        </w:rPr>
        <w:t>61</w:t>
      </w:r>
      <w:r w:rsidR="00226C27">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w:t>
      </w:r>
      <w:r w:rsidR="004E01ED" w:rsidRPr="004E01ED">
        <w:rPr>
          <w:rFonts w:ascii="Times New Roman" w:hAnsi="Times New Roman"/>
          <w:sz w:val="24"/>
          <w:szCs w:val="24"/>
        </w:rPr>
        <w:lastRenderedPageBreak/>
        <w:t xml:space="preserve">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 xml:space="preserve">0.) Korm. r. 32/A.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36/A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32/A.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DB4A36" w:rsidP="00B970AF">
      <w:pPr>
        <w:rPr>
          <w:sz w:val="24"/>
          <w:szCs w:val="24"/>
        </w:rPr>
      </w:pPr>
      <w:r>
        <w:rPr>
          <w:sz w:val="24"/>
          <w:szCs w:val="24"/>
        </w:rPr>
        <w:t>Csorvás</w:t>
      </w:r>
      <w:r w:rsidR="006C1F5B">
        <w:rPr>
          <w:sz w:val="24"/>
          <w:szCs w:val="24"/>
        </w:rPr>
        <w:t xml:space="preserve">, </w:t>
      </w:r>
      <w:r w:rsidR="0016511D">
        <w:rPr>
          <w:sz w:val="24"/>
          <w:szCs w:val="24"/>
        </w:rPr>
        <w:t>201</w:t>
      </w:r>
      <w:r w:rsidR="00376712">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bookmarkStart w:id="2" w:name="_GoBack"/>
      <w:bookmarkEnd w:id="2"/>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D1" w:rsidRDefault="00FB59D1">
      <w:r>
        <w:separator/>
      </w:r>
    </w:p>
  </w:endnote>
  <w:endnote w:type="continuationSeparator" w:id="0">
    <w:p w:rsidR="00FB59D1" w:rsidRDefault="00FB59D1">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B90853"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B90853">
    <w:pPr>
      <w:pStyle w:val="llb"/>
      <w:jc w:val="center"/>
    </w:pPr>
    <w:r>
      <w:fldChar w:fldCharType="begin"/>
    </w:r>
    <w:r w:rsidR="00517C90">
      <w:instrText xml:space="preserve"> PAGE   \* MERGEFORMAT </w:instrText>
    </w:r>
    <w:r>
      <w:fldChar w:fldCharType="separate"/>
    </w:r>
    <w:r w:rsidR="00376712">
      <w:rPr>
        <w:noProof/>
      </w:rPr>
      <w:t>9</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D1" w:rsidRDefault="00FB59D1">
      <w:r>
        <w:separator/>
      </w:r>
    </w:p>
  </w:footnote>
  <w:footnote w:type="continuationSeparator" w:id="0">
    <w:p w:rsidR="00FB59D1" w:rsidRDefault="00FB5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B90853">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4"/>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0027"/>
    <w:rsid w:val="000169D8"/>
    <w:rsid w:val="00025F89"/>
    <w:rsid w:val="00033D1F"/>
    <w:rsid w:val="00034A56"/>
    <w:rsid w:val="00044AFD"/>
    <w:rsid w:val="00055B76"/>
    <w:rsid w:val="000653FD"/>
    <w:rsid w:val="00070CB7"/>
    <w:rsid w:val="00076417"/>
    <w:rsid w:val="00084597"/>
    <w:rsid w:val="00086578"/>
    <w:rsid w:val="00092447"/>
    <w:rsid w:val="0009339B"/>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B1214"/>
    <w:rsid w:val="001C0E80"/>
    <w:rsid w:val="001C30A2"/>
    <w:rsid w:val="001C42AD"/>
    <w:rsid w:val="001C49EA"/>
    <w:rsid w:val="001E2610"/>
    <w:rsid w:val="001E2F0E"/>
    <w:rsid w:val="001E5D3C"/>
    <w:rsid w:val="001F2A04"/>
    <w:rsid w:val="001F2C83"/>
    <w:rsid w:val="001F3B85"/>
    <w:rsid w:val="001F5B1D"/>
    <w:rsid w:val="001F6D1A"/>
    <w:rsid w:val="002004D1"/>
    <w:rsid w:val="002014A3"/>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1014D"/>
    <w:rsid w:val="00323955"/>
    <w:rsid w:val="00333833"/>
    <w:rsid w:val="00333BFF"/>
    <w:rsid w:val="003403DA"/>
    <w:rsid w:val="0034383A"/>
    <w:rsid w:val="0034518D"/>
    <w:rsid w:val="0034576B"/>
    <w:rsid w:val="00357C1C"/>
    <w:rsid w:val="00364419"/>
    <w:rsid w:val="00367543"/>
    <w:rsid w:val="0037226F"/>
    <w:rsid w:val="00372799"/>
    <w:rsid w:val="00373BA4"/>
    <w:rsid w:val="00376712"/>
    <w:rsid w:val="00376F50"/>
    <w:rsid w:val="003847C8"/>
    <w:rsid w:val="0038571E"/>
    <w:rsid w:val="0038703B"/>
    <w:rsid w:val="00390313"/>
    <w:rsid w:val="00390B39"/>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4AFF"/>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1477"/>
    <w:rsid w:val="0074714B"/>
    <w:rsid w:val="00750FC4"/>
    <w:rsid w:val="00753BE3"/>
    <w:rsid w:val="0075448B"/>
    <w:rsid w:val="00757969"/>
    <w:rsid w:val="0077628E"/>
    <w:rsid w:val="00785172"/>
    <w:rsid w:val="007874BA"/>
    <w:rsid w:val="007975DE"/>
    <w:rsid w:val="007A1DFE"/>
    <w:rsid w:val="007A2950"/>
    <w:rsid w:val="007A424A"/>
    <w:rsid w:val="007A687A"/>
    <w:rsid w:val="007B04AB"/>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3C98"/>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B6207"/>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3810"/>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69D"/>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0853"/>
    <w:rsid w:val="00B920E0"/>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A36"/>
    <w:rsid w:val="00DB4CD6"/>
    <w:rsid w:val="00DC1197"/>
    <w:rsid w:val="00DC71CF"/>
    <w:rsid w:val="00DD1D94"/>
    <w:rsid w:val="00DD27F9"/>
    <w:rsid w:val="00DD4B6C"/>
    <w:rsid w:val="00DD52A0"/>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9D1"/>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19793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2017-11-30T11:26:00Z</dcterms:created>
  <dcterms:modified xsi:type="dcterms:W3CDTF">2018-01-11T11:04:00Z</dcterms:modified>
</cp:coreProperties>
</file>